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A" w:rsidRDefault="00A46EDA" w:rsidP="000138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5AEF3"/>
          <w:kern w:val="36"/>
          <w:sz w:val="24"/>
          <w:szCs w:val="24"/>
          <w:lang w:eastAsia="ru-RU"/>
        </w:rPr>
      </w:pPr>
    </w:p>
    <w:p w:rsidR="00A46EDA" w:rsidRPr="00A46EDA" w:rsidRDefault="00A46EDA" w:rsidP="00A46EDA">
      <w:pPr>
        <w:ind w:left="-284" w:hanging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6EDA"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 w:rsidRPr="00A46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УТВЕРЖДЕНО:</w:t>
      </w:r>
    </w:p>
    <w:p w:rsidR="00A46EDA" w:rsidRPr="00A46EDA" w:rsidRDefault="00A46EDA" w:rsidP="00A46EDA">
      <w:pPr>
        <w:ind w:left="-284" w:hanging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EDA">
        <w:rPr>
          <w:rFonts w:ascii="Times New Roman" w:hAnsi="Times New Roman" w:cs="Times New Roman"/>
          <w:sz w:val="28"/>
          <w:szCs w:val="28"/>
        </w:rPr>
        <w:t>Управляющим советом                                                         приказом</w:t>
      </w:r>
    </w:p>
    <w:p w:rsidR="00A46EDA" w:rsidRPr="00A46EDA" w:rsidRDefault="00A46EDA" w:rsidP="00A46EDA">
      <w:pPr>
        <w:ind w:left="-284" w:hanging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EDA">
        <w:rPr>
          <w:rFonts w:ascii="Times New Roman" w:hAnsi="Times New Roman" w:cs="Times New Roman"/>
          <w:sz w:val="28"/>
          <w:szCs w:val="28"/>
        </w:rPr>
        <w:t xml:space="preserve">Протокол от 25.05.2017 г.№ 4                                      от 25.05.2017 года </w:t>
      </w:r>
      <w:proofErr w:type="gramStart"/>
      <w:r w:rsidRPr="00A46EDA">
        <w:rPr>
          <w:rFonts w:ascii="Times New Roman" w:hAnsi="Times New Roman" w:cs="Times New Roman"/>
          <w:sz w:val="28"/>
          <w:szCs w:val="28"/>
        </w:rPr>
        <w:t>№  91</w:t>
      </w:r>
      <w:proofErr w:type="gramEnd"/>
      <w:r w:rsidRPr="00A46EDA">
        <w:rPr>
          <w:rFonts w:ascii="Times New Roman" w:hAnsi="Times New Roman" w:cs="Times New Roman"/>
          <w:sz w:val="28"/>
          <w:szCs w:val="28"/>
        </w:rPr>
        <w:t>/1од</w:t>
      </w:r>
    </w:p>
    <w:p w:rsidR="00A46EDA" w:rsidRPr="00A46EDA" w:rsidRDefault="00A46EDA" w:rsidP="00A46EDA">
      <w:pPr>
        <w:ind w:left="-284" w:hanging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6EDA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A46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директор:</w:t>
      </w:r>
    </w:p>
    <w:p w:rsidR="00A46EDA" w:rsidRPr="00A46EDA" w:rsidRDefault="00A46EDA" w:rsidP="00A46EDA">
      <w:pPr>
        <w:ind w:left="-284" w:hanging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EDA">
        <w:rPr>
          <w:rFonts w:ascii="Times New Roman" w:hAnsi="Times New Roman" w:cs="Times New Roman"/>
          <w:sz w:val="28"/>
          <w:szCs w:val="28"/>
        </w:rPr>
        <w:t>____________ В.Н. Обухов                                          __________ Е.Н. Миленькая</w:t>
      </w:r>
    </w:p>
    <w:p w:rsidR="00A46EDA" w:rsidRPr="00A46EDA" w:rsidRDefault="00A46EDA" w:rsidP="00A46EDA">
      <w:pPr>
        <w:ind w:left="-284" w:hanging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6EDA" w:rsidRPr="00A46EDA" w:rsidRDefault="00A46EDA" w:rsidP="00A46ED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DA" w:rsidRPr="00F46CD4" w:rsidRDefault="00A46EDA" w:rsidP="00A46E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6"/>
          <w:szCs w:val="36"/>
          <w:lang w:eastAsia="ru-RU"/>
        </w:rPr>
      </w:pPr>
      <w:r w:rsidRPr="00A46EDA">
        <w:rPr>
          <w:rFonts w:ascii="Times New Roman" w:hAnsi="Times New Roman" w:cs="Times New Roman"/>
          <w:b/>
          <w:sz w:val="36"/>
          <w:szCs w:val="36"/>
        </w:rPr>
        <w:t>о</w:t>
      </w:r>
      <w:r w:rsidRPr="00F46CD4">
        <w:rPr>
          <w:rFonts w:ascii="Times New Roman" w:eastAsia="Times New Roman" w:hAnsi="Times New Roman" w:cs="Times New Roman"/>
          <w:b/>
          <w:bCs/>
          <w:iCs/>
          <w:color w:val="05AEF3"/>
          <w:kern w:val="36"/>
          <w:sz w:val="36"/>
          <w:szCs w:val="36"/>
          <w:lang w:eastAsia="ru-RU"/>
        </w:rPr>
        <w:t xml:space="preserve"> </w:t>
      </w:r>
      <w:r w:rsidRPr="00F46CD4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6"/>
          <w:szCs w:val="36"/>
          <w:lang w:eastAsia="ru-RU"/>
        </w:rPr>
        <w:t>кружковой работе</w:t>
      </w:r>
    </w:p>
    <w:p w:rsidR="00A46EDA" w:rsidRPr="00A46EDA" w:rsidRDefault="00A46EDA" w:rsidP="00A46EDA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DA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общеобразовательного учреждения Самарской области основной общеобразовательной школы с. Стюхино муниципального района Похвистневский Самарской области </w:t>
      </w: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46EDA" w:rsidRPr="00A46EDA" w:rsidRDefault="00A46EDA" w:rsidP="00A46EDA">
      <w:pPr>
        <w:rPr>
          <w:rFonts w:ascii="Times New Roman" w:hAnsi="Times New Roman" w:cs="Times New Roman"/>
          <w:b/>
          <w:sz w:val="28"/>
          <w:szCs w:val="28"/>
        </w:rPr>
      </w:pPr>
    </w:p>
    <w:p w:rsidR="00A46EDA" w:rsidRPr="00A46EDA" w:rsidRDefault="00A46EDA" w:rsidP="00A46EDA">
      <w:pPr>
        <w:rPr>
          <w:rFonts w:ascii="Times New Roman" w:hAnsi="Times New Roman" w:cs="Times New Roman"/>
          <w:b/>
          <w:sz w:val="28"/>
          <w:szCs w:val="28"/>
        </w:rPr>
      </w:pPr>
    </w:p>
    <w:p w:rsidR="00A46EDA" w:rsidRPr="00A46EDA" w:rsidRDefault="00A46EDA" w:rsidP="00A46EDA">
      <w:pPr>
        <w:rPr>
          <w:rFonts w:ascii="Times New Roman" w:hAnsi="Times New Roman" w:cs="Times New Roman"/>
          <w:b/>
          <w:sz w:val="28"/>
          <w:szCs w:val="28"/>
        </w:rPr>
      </w:pPr>
    </w:p>
    <w:p w:rsidR="00A46EDA" w:rsidRPr="00A46EDA" w:rsidRDefault="00A46EDA" w:rsidP="00A46EDA">
      <w:pPr>
        <w:rPr>
          <w:rFonts w:ascii="Times New Roman" w:hAnsi="Times New Roman" w:cs="Times New Roman"/>
          <w:b/>
          <w:sz w:val="28"/>
          <w:szCs w:val="28"/>
        </w:rPr>
      </w:pPr>
    </w:p>
    <w:p w:rsidR="00A46EDA" w:rsidRDefault="00A46EDA" w:rsidP="000138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5AEF3"/>
          <w:kern w:val="36"/>
          <w:sz w:val="24"/>
          <w:szCs w:val="24"/>
          <w:lang w:eastAsia="ru-RU"/>
        </w:rPr>
      </w:pP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I. Основные положения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</w:t>
      </w:r>
      <w:bookmarkStart w:id="0" w:name="_GoBack"/>
      <w:bookmarkEnd w:id="0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 разработано для эффективной организации кружковой работы, проводимой за пределами школьного базисного плана.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Настоящее положение разработано на основе Федерального закона «Об образовании» и Устава школы. Кружковая работа выступает как основная форма дополнительного образования и является составной частью учебно-воспитательной работы школы.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      Целями кружковой работы являются: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     организация внеурочной и досуговой деятельности обучающихся;</w:t>
      </w:r>
    </w:p>
    <w:p w:rsidR="00EA22E5" w:rsidRPr="00013847" w:rsidRDefault="00EA22E5" w:rsidP="00EA22E5">
      <w:pPr>
        <w:numPr>
          <w:ilvl w:val="0"/>
          <w:numId w:val="1"/>
        </w:numPr>
        <w:spacing w:after="0" w:line="240" w:lineRule="auto"/>
        <w:ind w:left="14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расширение их знаний и умений содействия более успешному усвоению учебных предметов;</w:t>
      </w:r>
    </w:p>
    <w:p w:rsidR="00EA22E5" w:rsidRPr="00013847" w:rsidRDefault="00EA22E5" w:rsidP="00EA22E5">
      <w:pPr>
        <w:numPr>
          <w:ilvl w:val="0"/>
          <w:numId w:val="1"/>
        </w:numPr>
        <w:spacing w:after="0" w:line="240" w:lineRule="auto"/>
        <w:ind w:left="14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подросткам в реализации их умственных запросов, интересов, способностей;</w:t>
      </w:r>
    </w:p>
    <w:p w:rsidR="00EA22E5" w:rsidRPr="00013847" w:rsidRDefault="00EA22E5" w:rsidP="00EA22E5">
      <w:pPr>
        <w:numPr>
          <w:ilvl w:val="0"/>
          <w:numId w:val="1"/>
        </w:numPr>
        <w:spacing w:after="0" w:line="240" w:lineRule="auto"/>
        <w:ind w:left="14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социализация обучающихся, подготовка их к адаптации во взрослую самостоятельную жизнь;</w:t>
      </w:r>
    </w:p>
    <w:p w:rsidR="00EA22E5" w:rsidRPr="00013847" w:rsidRDefault="00EA22E5" w:rsidP="00EA22E5">
      <w:pPr>
        <w:numPr>
          <w:ilvl w:val="0"/>
          <w:numId w:val="1"/>
        </w:numPr>
        <w:spacing w:after="0" w:line="240" w:lineRule="auto"/>
        <w:ind w:left="14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воспитание активной жизненной позиции, устойчивых нравственных качеств и общественной инициативы.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Кружковая работа выступает также самостоятельным элементом </w:t>
      </w:r>
      <w:proofErr w:type="spellStart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предпрофильного</w:t>
      </w:r>
      <w:proofErr w:type="spellEnd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профильного образования обучающихся.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proofErr w:type="gramStart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4..</w:t>
      </w:r>
      <w:proofErr w:type="gramEnd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Основой для создания кружков в школе является желание самих обучающихся, воз</w:t>
      </w: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можности педагогического коллектива и состояния материальной базы школы.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proofErr w:type="gramStart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5..</w:t>
      </w:r>
      <w:proofErr w:type="gramEnd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Кружки организуются по основным направлениям интересов обучающихся: предметные, художественные, творческие, спортивные.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proofErr w:type="gramStart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6..</w:t>
      </w:r>
      <w:proofErr w:type="gramEnd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Кружки подразделяются на два типа по источникам и финансированию, оплачиваемые из бюджета школы, проводимые учителями на бесплатной общественной основе.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proofErr w:type="gramStart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7..</w:t>
      </w:r>
      <w:proofErr w:type="gramEnd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 организацией и ведением кружковой работы, соблюдением расписания проведения, планированием и отчетностью возлагается на заместителя директора школы по воспитательной работе.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proofErr w:type="gramStart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8..</w:t>
      </w:r>
      <w:proofErr w:type="gramEnd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кружков может иметь типовой характер, либо авторский. Содержание программ кружков, носящих авторский характер, утверждается методическим советом школы.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II. Организация кружковой работы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Основанием для организации кружка могут служить инициатива учителя, запросы обучающихся и их родителей, предложение администрации школы.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Потребность в тех или иных кружках, запросы обучающихся определяются путём общешкольных опросов, предложений </w:t>
      </w: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выборного школьного органа самоуправления, задачами развития школы, а также готовностью педагогического коллектива к их введению.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Участие обучающихся в работе кружков строится исключительно на добровольной основе.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Тарифицированный кружок открывается при наличии не менее 5 обучающихся, выразивших желание принять в нём участие.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Состав кружков и их открытие, а также назначение их руководителей определяются приказом директора школы.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Руководитель кружка - несёт всю полноту ответственности за содержание кружковой работы, а также сохранение и развитие контингента его участников.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Обучающиеся имеют право в любое время выйти из состава кружка без объяснения причин: насильственное удержание его в составе кружка запрещено.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Программа содержания кружка может быть изменена по обоюдному согласию, как участников кружка, так и его руководителя с обязательным уведомлением об этом администрации школы.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Члены кружка сами совместно с руководителем выбирают формы и способы отчета о проделанной работе.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Кружки могут согласовывать и интегрировать свою работу для проведения со</w:t>
      </w: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вместных общешкольных мероприятий.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На базе школы могут быть открыты кружки, студии, секции других организаций (по договору о совместной деятельности), реализующих программы дополнительного образования и имеющих лицензию на право ведения данной деятельности.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III. Материальное обеспечение кружковой работы.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Администрация школы несёт ответственность за материальное обеспечение пол</w:t>
      </w: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ноценной деятельности открытых в школе кружков.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Руководители кружков и участники могут привлекать к обеспечению своей дея</w:t>
      </w: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тельности средства спонсоров, а также родителей с согласия последних.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Кружки в официальном порядке могут зарабатывать средства для своего функцио</w:t>
      </w: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нирования, организуя платные выступления, либо продажу </w:t>
      </w:r>
      <w:proofErr w:type="gramStart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изделий</w:t>
      </w:r>
      <w:proofErr w:type="gramEnd"/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изготовленных на кружковых занятиях.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Руководители кружков, оплачиваемых из школьных средств, несут материальную ответственность за полную отработку часов, выделенных для кружковой работы.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Кружки на общественных началах контролируются администрацией школы лишь в части их содержательной, идеологической и нравственной направленности; режим и объём работы, наполняемость кружка определяются самим руководителем.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IV. Заключение.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A22E5" w:rsidRPr="00013847" w:rsidRDefault="00EA22E5" w:rsidP="00EA22E5">
      <w:pPr>
        <w:shd w:val="clear" w:color="auto" w:fill="FFFFFF"/>
        <w:spacing w:after="150" w:line="240" w:lineRule="auto"/>
        <w:ind w:left="1200" w:right="97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может дополняться, либо изменяться по мере необходимости, по инициативе администрации школы, учителей, обучающихся и их родителей с целью совершенствования данной формы дополнительного образования.</w:t>
      </w:r>
    </w:p>
    <w:p w:rsidR="00551CF5" w:rsidRPr="00013847" w:rsidRDefault="00551CF5">
      <w:pPr>
        <w:rPr>
          <w:rFonts w:ascii="Times New Roman" w:hAnsi="Times New Roman" w:cs="Times New Roman"/>
          <w:sz w:val="24"/>
          <w:szCs w:val="24"/>
        </w:rPr>
      </w:pPr>
    </w:p>
    <w:sectPr w:rsidR="00551CF5" w:rsidRPr="0001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8FB"/>
    <w:multiLevelType w:val="multilevel"/>
    <w:tmpl w:val="509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E"/>
    <w:rsid w:val="00013847"/>
    <w:rsid w:val="00551CF5"/>
    <w:rsid w:val="00A46EDA"/>
    <w:rsid w:val="00E25ADE"/>
    <w:rsid w:val="00EA22E5"/>
    <w:rsid w:val="00F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267F"/>
  <w15:chartTrackingRefBased/>
  <w15:docId w15:val="{5C30AFB6-CE97-4936-B9EC-3ED8D50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2018-07-24T11:09:00Z</dcterms:created>
  <dcterms:modified xsi:type="dcterms:W3CDTF">2018-07-24T11:09:00Z</dcterms:modified>
</cp:coreProperties>
</file>