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План мероприятий по профилактике несчастных случаев с воспитанниками </w:t>
      </w:r>
      <w:r>
        <w:rPr>
          <w:rFonts w:ascii="Times New Roman" w:cs="Times New Roman" w:hAnsi="Times New Roman"/>
          <w:b/>
          <w:sz w:val="24"/>
          <w:szCs w:val="24"/>
        </w:rPr>
        <w:t>СП « Детский сад» Колокольчик»</w:t>
      </w:r>
    </w:p>
    <w:p>
      <w:pPr>
        <w:pStyle w:val="style22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во время учебно-воспитательного процесса  на 2020-2021 учебный год</w:t>
      </w:r>
    </w:p>
    <w:p>
      <w:pPr>
        <w:pStyle w:val="style22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tbl>
      <w:tblPr>
        <w:tblW w:type="dxa" w:w="14570"/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569"/>
      </w:tblGrid>
      <w:tr>
        <w:trPr>
          <w:cantSplit w:val="false"/>
        </w:trPr>
        <w:tc>
          <w:tcPr>
            <w:tcW w:type="dxa" w:w="1456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с воспитанниками</w:t>
            </w:r>
          </w:p>
          <w:p>
            <w:pPr>
              <w:pStyle w:val="style22"/>
              <w:ind w:hanging="0" w:left="720" w:righ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</w:p>
        </w:tc>
        <w:tc>
          <w:tcPr>
            <w:tcW w:type="dxa" w:w="67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Проведение плановых бесед (инструктажей) по охране безопасности жизнедеятельности воспитанников  во всех возрастных группах общеразвивающей и компенсирующей направленности</w:t>
            </w:r>
          </w:p>
        </w:tc>
        <w:tc>
          <w:tcPr>
            <w:tcW w:type="dxa" w:w="3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(согласно графика)</w:t>
            </w:r>
          </w:p>
        </w:tc>
        <w:tc>
          <w:tcPr>
            <w:tcW w:type="dxa" w:w="4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ь</w:t>
            </w:r>
          </w:p>
        </w:tc>
      </w:tr>
      <w:tr>
        <w:trPr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</w:p>
        </w:tc>
        <w:tc>
          <w:tcPr>
            <w:tcW w:type="dxa" w:w="67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Реализация перспективного плана мероприятий по профилактике несчастных случаев с воспитанниками во время </w:t>
            </w:r>
          </w:p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учебно-воспитательного процесса  во всех возрастных группах общеразвивающей и компенсирующей направленности</w:t>
            </w:r>
          </w:p>
        </w:tc>
        <w:tc>
          <w:tcPr>
            <w:tcW w:type="dxa" w:w="3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type="dxa" w:w="4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ь</w:t>
            </w:r>
          </w:p>
        </w:tc>
      </w:tr>
      <w:tr>
        <w:trPr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</w:p>
        </w:tc>
        <w:tc>
          <w:tcPr>
            <w:tcW w:type="dxa" w:w="67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 xml:space="preserve">Организация и проведение мероприятий в рамках тематической недели: </w:t>
            </w:r>
          </w:p>
          <w:p>
            <w:pPr>
              <w:pStyle w:val="style22"/>
              <w:rPr>
                <w:rFonts w:ascii="Times New Roman" w:cs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>- «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ar-SA"/>
              </w:rPr>
              <w:t>Правила и безопасность дорожного движения»;</w:t>
            </w:r>
          </w:p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 xml:space="preserve"> «Неделя безопасности»;</w:t>
            </w:r>
          </w:p>
          <w:p>
            <w:pPr>
              <w:pStyle w:val="style22"/>
              <w:rPr>
                <w:rFonts w:ascii="Times New Roman" w:cs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>- «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ar-SA"/>
              </w:rPr>
              <w:t>Малыш и безопасность»;</w:t>
            </w:r>
          </w:p>
          <w:p>
            <w:pPr>
              <w:pStyle w:val="style22"/>
              <w:rPr>
                <w:rFonts w:ascii="Times New Roman" w:cs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ar-SA"/>
              </w:rPr>
              <w:t>- «Осторожный пешеход»</w:t>
            </w:r>
          </w:p>
        </w:tc>
        <w:tc>
          <w:tcPr>
            <w:tcW w:type="dxa" w:w="3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Сентябрь</w:t>
            </w:r>
          </w:p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Январь, май</w:t>
            </w:r>
          </w:p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Июль</w:t>
            </w:r>
          </w:p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type="dxa" w:w="4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</w:t>
            </w:r>
          </w:p>
        </w:tc>
        <w:tc>
          <w:tcPr>
            <w:tcW w:type="dxa" w:w="67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Экскурсия по детскому саду «Правила поведения в группе и в детском саду»</w:t>
            </w:r>
          </w:p>
        </w:tc>
        <w:tc>
          <w:tcPr>
            <w:tcW w:type="dxa" w:w="3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type="dxa" w:w="4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ь</w:t>
            </w:r>
          </w:p>
        </w:tc>
      </w:tr>
      <w:tr>
        <w:trPr>
          <w:trHeight w:hRule="atLeast" w:val="469"/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</w:t>
            </w:r>
          </w:p>
        </w:tc>
        <w:tc>
          <w:tcPr>
            <w:tcW w:type="dxa" w:w="67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bCs/>
                <w:color w:val="373737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hAnsi="Times New Roman"/>
                <w:bCs/>
                <w:color w:val="373737"/>
                <w:sz w:val="24"/>
                <w:szCs w:val="24"/>
                <w:lang w:eastAsia="en-US"/>
              </w:rPr>
              <w:t>Беседа «Осторожно лужа, чем опасна?»</w:t>
            </w:r>
          </w:p>
        </w:tc>
        <w:tc>
          <w:tcPr>
            <w:tcW w:type="dxa" w:w="3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Октябрь, март</w:t>
            </w:r>
          </w:p>
        </w:tc>
        <w:tc>
          <w:tcPr>
            <w:tcW w:type="dxa" w:w="4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bookmarkStart w:id="0" w:name="__DdeLink__3787_1107018543"/>
            <w:r>
              <w:rPr>
                <w:rFonts w:ascii="Times New Roman" w:cs="Times New Roman" w:hAnsi="Times New Roman"/>
                <w:sz w:val="24"/>
                <w:szCs w:val="24"/>
              </w:rPr>
              <w:t>Воспитател</w:t>
            </w:r>
            <w:bookmarkEnd w:id="0"/>
            <w:r>
              <w:rPr>
                <w:rFonts w:ascii="Times New Roman" w:cs="Times New Roman" w:hAnsi="Times New Roman"/>
                <w:sz w:val="24"/>
                <w:szCs w:val="24"/>
              </w:rPr>
              <w:t>ь</w:t>
            </w:r>
          </w:p>
        </w:tc>
      </w:tr>
      <w:tr>
        <w:trPr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</w:t>
            </w:r>
          </w:p>
        </w:tc>
        <w:tc>
          <w:tcPr>
            <w:tcW w:type="dxa" w:w="67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>Правила поведения в детском саду «Как вести себя за столом» Педагогические ситуации «горячая пища»</w:t>
            </w:r>
          </w:p>
        </w:tc>
        <w:tc>
          <w:tcPr>
            <w:tcW w:type="dxa" w:w="3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type="dxa" w:w="4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ь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7.</w:t>
            </w:r>
          </w:p>
        </w:tc>
        <w:tc>
          <w:tcPr>
            <w:tcW w:type="dxa" w:w="67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bCs/>
                <w:color w:val="373737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hAnsi="Times New Roman"/>
                <w:bCs/>
                <w:color w:val="373737"/>
                <w:sz w:val="24"/>
                <w:szCs w:val="24"/>
                <w:lang w:eastAsia="en-US"/>
              </w:rPr>
              <w:t>Беседа «Фейерверк- это не игрушка»</w:t>
            </w:r>
          </w:p>
        </w:tc>
        <w:tc>
          <w:tcPr>
            <w:tcW w:type="dxa" w:w="3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type="dxa" w:w="4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ь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</w:t>
            </w:r>
          </w:p>
        </w:tc>
        <w:tc>
          <w:tcPr>
            <w:tcW w:type="dxa" w:w="67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>Творческая гостиная «Опасные предметы»</w:t>
            </w:r>
          </w:p>
        </w:tc>
        <w:tc>
          <w:tcPr>
            <w:tcW w:type="dxa" w:w="3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type="dxa" w:w="4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ь</w:t>
            </w:r>
          </w:p>
        </w:tc>
      </w:tr>
      <w:tr>
        <w:trPr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9.</w:t>
            </w:r>
          </w:p>
        </w:tc>
        <w:tc>
          <w:tcPr>
            <w:tcW w:type="dxa" w:w="67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«Осторожно, гололед!»</w:t>
            </w:r>
          </w:p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«Катание с ледяной горы» моделирование ситуаций</w:t>
            </w:r>
          </w:p>
        </w:tc>
        <w:tc>
          <w:tcPr>
            <w:tcW w:type="dxa" w:w="3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type="dxa" w:w="4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ь</w:t>
            </w:r>
          </w:p>
        </w:tc>
      </w:tr>
      <w:tr>
        <w:trPr>
          <w:trHeight w:hRule="atLeast" w:val="409"/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10.</w:t>
            </w:r>
          </w:p>
        </w:tc>
        <w:tc>
          <w:tcPr>
            <w:tcW w:type="dxa" w:w="67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Экскурсия в медицинский кабинет «Как хранятся лекарства»</w:t>
            </w:r>
          </w:p>
        </w:tc>
        <w:tc>
          <w:tcPr>
            <w:tcW w:type="dxa" w:w="3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type="dxa" w:w="4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>Воспитател</w:t>
            </w: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>ь</w:t>
            </w:r>
          </w:p>
        </w:tc>
      </w:tr>
      <w:tr>
        <w:trPr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11.</w:t>
            </w:r>
          </w:p>
        </w:tc>
        <w:tc>
          <w:tcPr>
            <w:tcW w:type="dxa" w:w="67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>Групповая газета по правилам безопасности «Добрая дорога детства»</w:t>
            </w:r>
          </w:p>
        </w:tc>
        <w:tc>
          <w:tcPr>
            <w:tcW w:type="dxa" w:w="3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type="dxa" w:w="4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ь</w:t>
            </w:r>
          </w:p>
        </w:tc>
      </w:tr>
      <w:tr>
        <w:trPr>
          <w:cantSplit w:val="false"/>
        </w:trPr>
        <w:tc>
          <w:tcPr>
            <w:tcW w:type="dxa" w:w="1456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en-US"/>
              </w:rPr>
              <w:t>Работа с родителями (законными представителями)</w:t>
            </w:r>
          </w:p>
          <w:p>
            <w:pPr>
              <w:pStyle w:val="style22"/>
              <w:ind w:hanging="0" w:left="720" w:right="0"/>
              <w:rPr>
                <w:rFonts w:ascii="Times New Roman" w:cs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en-US"/>
              </w:rPr>
            </w:r>
          </w:p>
        </w:tc>
      </w:tr>
      <w:tr>
        <w:trPr>
          <w:trHeight w:hRule="atLeast" w:val="637"/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</w:p>
        </w:tc>
        <w:tc>
          <w:tcPr>
            <w:tcW w:type="dxa" w:w="67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Родительский всеобуч по ОБЖ «Безопасность для вас и вашей семьи»</w:t>
            </w:r>
          </w:p>
        </w:tc>
        <w:tc>
          <w:tcPr>
            <w:tcW w:type="dxa" w:w="3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type="dxa" w:w="4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Творческая группа педаг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ога</w:t>
            </w:r>
          </w:p>
        </w:tc>
      </w:tr>
      <w:tr>
        <w:trPr>
          <w:trHeight w:hRule="atLeast" w:val="637"/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</w:p>
        </w:tc>
        <w:tc>
          <w:tcPr>
            <w:tcW w:type="dxa" w:w="67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Тематические групповые встречи по основам безопасной жизнедеятельности и профилактики несчастных случаев с детьми дошкольного возраста</w:t>
            </w:r>
          </w:p>
        </w:tc>
        <w:tc>
          <w:tcPr>
            <w:tcW w:type="dxa" w:w="3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type="dxa" w:w="4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ь</w:t>
            </w:r>
          </w:p>
        </w:tc>
      </w:tr>
      <w:tr>
        <w:trPr>
          <w:trHeight w:hRule="atLeast" w:val="637"/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</w:p>
        </w:tc>
        <w:tc>
          <w:tcPr>
            <w:tcW w:type="dxa" w:w="67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Оформление информационных уголков для родителей,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групповые консультации, беседы, мероприятия по основам безопасной жизнедеятельности и профилактике несчастных случаев с детьми дошкольного возраста</w:t>
            </w:r>
          </w:p>
        </w:tc>
        <w:tc>
          <w:tcPr>
            <w:tcW w:type="dxa" w:w="3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type="dxa" w:w="4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ь</w:t>
            </w:r>
          </w:p>
        </w:tc>
      </w:tr>
      <w:tr>
        <w:trPr>
          <w:trHeight w:hRule="atLeast" w:val="637"/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type="dxa" w:w="67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Привлечение родителей к организации и участию в  различных мероприятиях по профилактике несчастных случаев с воспитанниками</w:t>
            </w:r>
          </w:p>
        </w:tc>
        <w:tc>
          <w:tcPr>
            <w:tcW w:type="dxa" w:w="3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type="dxa" w:w="4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2"/>
              <w:rPr>
                <w:rFonts w:ascii="Times New Roman" w:cs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>Воспитател</w:t>
            </w: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>ь</w:t>
            </w:r>
          </w:p>
        </w:tc>
      </w:tr>
    </w:tbl>
    <w:p>
      <w:pPr>
        <w:pStyle w:val="style2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/>
      </w:pPr>
      <w:r>
        <w:rPr/>
      </w:r>
    </w:p>
    <w:sectPr>
      <w:type w:val="nextPage"/>
      <w:pgSz w:h="11906" w:orient="landscape" w:w="16838"/>
      <w:pgMar w:bottom="850" w:footer="0" w:gutter="0" w:header="0" w:left="1134" w:right="1134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22" w:type="paragraph">
    <w:name w:val="No Spacing"/>
    <w:next w:val="style22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2021-06-21T07:15:00Z</dcterms:created>
  <dc:creator>User</dc:creator>
  <cp:lastModifiedBy>User</cp:lastModifiedBy>
  <dcterms:modified xsi:type="dcterms:W3CDTF">2021-06-21T07:15:00Z</dcterms:modified>
  <cp:revision>2</cp:revision>
</cp:coreProperties>
</file>