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28" w:before="28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48"/>
          <w:szCs w:val="48"/>
          <w:lang w:eastAsia="ru-RU"/>
        </w:rPr>
        <w:t>Сценарий развлечения,посвященное</w:t>
      </w:r>
    </w:p>
    <w:p>
      <w:pPr>
        <w:pStyle w:val="style0"/>
        <w:spacing w:after="28" w:before="28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48"/>
          <w:szCs w:val="48"/>
          <w:lang w:eastAsia="ru-RU"/>
        </w:rPr>
        <w:t>23 февраля 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  музыку «»,  в зал входят дети в бескозырках. Мальчики встают полукругом, девочки садятся на места зрителей.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Ведущий:    Дуют ветры в феврале,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Воют в трубах громко.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Змейкой мчится по земле,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Легкая поземка.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Поднимаясь, мчатся вдаль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Самолётов звенья.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Это празднует февраль,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Армии рожденье!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и конечно же нашим мальчикам, они хоть ещё и небольшие, но уже будущие наши защитники. Когда они подрастут, будут служить в нашей армии, защищая и нас и нашу Родину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Дети: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Здравствуй, праздник!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Здравствуй, праздник!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Праздник мальчиков и пап!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Всех военных поздравляет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Наш весёлый детский сад!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   Слава армии любимой!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Слава армии родной!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Наш солдат отважный, сильный,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Охраняет наш покой.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  Пусть сияет солнце,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 пусть пушки не гремят,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Мир, людей, страну родную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Защитит всегда солдат!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Песня «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   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     Мы – моряки лихие,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Нам не страшен грозный шторм.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Волки мы морские.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Подрастем – на флот пойдем!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Звучит мелодия из мультфильма «Капитан Врунгель» и появляются Врунгель и Лом,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       Старший помощник Лом, свистать всех на верх!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 Есть всех свистать! 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         Команде «Отважного» построиться по правому борту! Команде «Смелого» построиться по левому борту! 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Мальчики обходят зал и встают в шеренги у боковых стен.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Старший помощник Лом, а матросы проходили строевую подготовку?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 Так точно, Христафор Банифатич!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Сейчас проверим.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Танец «Яблочко» танцуют мальчики.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Молодцы! Принимаем вас на судна матросами.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Военно-Морскому Флоту и Армии Российской Федерации «Ура!»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Дети: «Ура!»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Старший помощник Лом, провести с моряками и их подругами разминку!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 Есть!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Разминку проводит Лом. Дети стоят врассыпную, повторяют слова и движения, в конце садятся на места.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Наши воины идут:                        Все шагают на месте.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Раз-два, раз-два!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Барабаны громко бьют:                Имитируют игру на барабане.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Тра-та-та! Тра-та-та!                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море наши корабли:                        Руки – в стороны, покачиваются с ноги на 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Нынче –здесь, завтра там!        ногу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Долго плавают вдали                        Круговые движения руками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 морям, по волнам!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Пограничник на посту:                        «Держат автомат», поворачиваясь вправо-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Кто идет, кто идет?                        влево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Едут танки по мосту:                        Делают движения согнутыми руками 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вперед-назад,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Трр-вперед, трр-вперед!        «моторчик» - круговые движения кистями, и руки вперед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Над землею самолет:                Держат руки в стороны - назад, поворачивая  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У-у-у-у!                                туловище вправо-влево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Разрешен ракетам взлет:                Выполняют упор присев, ладони сложены перед грудью.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         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Уух, уух!                Быстро встают, поднимая руки вверх.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Наши пушки точно бьют:        «Бокс», выбрасывают веред то правую, то левую руки.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       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Бах, бах!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Нашей Армии – салют!        Поднимают руки в стороны - вверх.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Крикнем «ура!» Крикнем «ура!»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 Товарищ капитан, моряки к плаванью готовы!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Вругель: По местам! В поход! Труба зовет!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Дети – моряки садятся на скамейки в  построенных кораблях.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Старший помощник Лом, почему не плывём?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  Якоря на дне, товарищ капитан.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Поднять якоря!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Игра «Подними якорь» 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Каждая команда накручивает на палочку шнур с якорем на конце. Побеждает та команда, которая быстрее выполнит задание. (Игра повторяется 2-3 раза).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 товарищ капитан, корабли готовы к походу.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Полный вперед!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 Есть, полный вперед!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Все дети, сидя на местах, и Лом с Врунгелем кладут руки друг другу на плечи и поют, покачиваясь: «По морям, по волнам, нынче здесь, завтра там!»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Лом: Товарищ капитан!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В чем дело, старпом?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 Проходим экватор.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Разрешаю команде «Смелого» искупаться в море. Но не забудьте, что там есть акулы!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Игра «Моряки и акула».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Дети моряки «плавают» под музыку. Как только музыка прекращается, дети разбегаются. Акула их ловит. Игра повторяется несколько раз.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Врунгель: Разрешаю команде «Отважного» искупаться.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Игра повторяется.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Старший помощник Лом, все на месте?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 Так точно, товарищ капитан.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Полный вперед!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 Есть полный веред!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Все дети плывут и поют песню. «По морям, по волнам…».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Почему стоим?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 Туман, товарищ капитан. Ничего не видно.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Туман можно переждать.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Музыкально-ритмическая композиция «Музыка моря».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Исполняют девочки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Лом, что это по курсу?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 Ничего не вижу!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Неужели не видишь? Люди за бортом, в спасательных жилетах, да нет, в кругах!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 Товарищ капитан, да это же мираж!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Мираж? А как натурально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Старший помощник! А команды готовы к такой ситуации, будь это не мираж?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 Никак нет! Необходима тренировка!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Приступить к учениям!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 Есть, товарищ капитан!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Эстафета «Спасательный круг!» вместе с папами.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Члены команды строятся в колонну по одному на корме корабля. По сигналу, первый участник проходит по гимнастической скамейке, и бросает с нее спасательный круг (обруч) на стойку. Спускается и передает эстафету следующему.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Старший помощник, а что впереди?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 Впереди – земля!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взять курс на землю!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Все поют: По морям по волнам…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Земля! Вот и морячки нам машут с берега. Бросить якорь!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 Товарищ капитан, якорь за что-то зацепился! Нужна помощь.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 Команды, помочь старпому Лому.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Перетягивание катана. Только папы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Бросить якорь!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Лом: Есть, товарищ капитан! Но он все равно не поддается!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Врунегль: Обе команды помочь старшему помощнику Лому!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Папы вместе с Ломом тянут канат, к якорю прикреплена сеть с сундуком.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Врунгель: Да здесь, наверное, сокровища! Давайте вместе с морячками откроем сундук.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Все вместе: и мальчики, и девочки вскрывают сундук. Врунгель и Лом вручают медали за успешное плаванье морякам и за помощь и верность морячкам. Дети уходят из зала.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2" w:type="paragraph">
    <w:name w:val="Заголовок 2"/>
    <w:basedOn w:val="style0"/>
    <w:next w:val="style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Выделение жирным"/>
    <w:basedOn w:val="style15"/>
    <w:next w:val="style19"/>
    <w:rPr>
      <w:b/>
      <w:bCs/>
    </w:rPr>
  </w:style>
  <w:style w:styleId="style20" w:type="character">
    <w:name w:val="file"/>
    <w:basedOn w:val="style15"/>
    <w:next w:val="style20"/>
    <w:rPr/>
  </w:style>
  <w:style w:styleId="style21" w:type="character">
    <w:name w:val="c0"/>
    <w:basedOn w:val="style15"/>
    <w:next w:val="style21"/>
    <w:rPr/>
  </w:style>
  <w:style w:styleId="style22" w:type="character">
    <w:name w:val="c2"/>
    <w:basedOn w:val="style15"/>
    <w:next w:val="style22"/>
    <w:rPr/>
  </w:style>
  <w:style w:styleId="style23" w:type="character">
    <w:name w:val="Текст выноски Знак"/>
    <w:basedOn w:val="style15"/>
    <w:next w:val="style23"/>
    <w:rPr>
      <w:rFonts w:ascii="Tahoma" w:cs="Tahoma" w:hAnsi="Tahoma"/>
      <w:sz w:val="16"/>
      <w:szCs w:val="16"/>
    </w:rPr>
  </w:style>
  <w:style w:styleId="style24" w:type="character">
    <w:name w:val="ListLabel 1"/>
    <w:next w:val="style24"/>
    <w:rPr>
      <w:sz w:val="20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Normal (Web)"/>
    <w:basedOn w:val="style0"/>
    <w:next w:val="style3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1" w:type="paragraph">
    <w:name w:val="c10"/>
    <w:basedOn w:val="style0"/>
    <w:next w:val="style3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paragraph">
    <w:name w:val="c1"/>
    <w:basedOn w:val="style0"/>
    <w:next w:val="style3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2017-01-11T06:25:00Z</dcterms:created>
  <dc:creator>1</dc:creator>
  <cp:lastModifiedBy>1</cp:lastModifiedBy>
  <dcterms:modified xsi:type="dcterms:W3CDTF">2017-01-18T09:54:00Z</dcterms:modified>
  <cp:revision>6</cp:revision>
</cp:coreProperties>
</file>