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8C29" w14:textId="77777777" w:rsidR="000A49B0" w:rsidRPr="008D21E2" w:rsidRDefault="000A49B0" w:rsidP="000A49B0">
      <w:pPr>
        <w:spacing w:after="0" w:line="240" w:lineRule="auto"/>
        <w:jc w:val="center"/>
        <w:rPr>
          <w:rFonts w:ascii="Times New Roman" w:hAnsi="Times New Roman" w:cs="Times New Roman"/>
          <w:sz w:val="28"/>
          <w:szCs w:val="28"/>
        </w:rPr>
      </w:pPr>
      <w:r w:rsidRPr="008D21E2">
        <w:rPr>
          <w:rFonts w:ascii="Times New Roman" w:hAnsi="Times New Roman" w:cs="Times New Roman"/>
          <w:sz w:val="28"/>
          <w:szCs w:val="28"/>
        </w:rPr>
        <w:t>Аннотация к рабочей программе</w:t>
      </w:r>
    </w:p>
    <w:p w14:paraId="634EBE42" w14:textId="7FE6ABB9" w:rsidR="000A49B0" w:rsidRPr="00E532BB" w:rsidRDefault="008D21E2" w:rsidP="000A49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Основы безопасности жизнедеятельности</w:t>
      </w:r>
    </w:p>
    <w:p w14:paraId="5EE5E11C" w14:textId="4C53281C" w:rsidR="000A49B0" w:rsidRPr="0035065C" w:rsidRDefault="000A49B0" w:rsidP="000A49B0">
      <w:pPr>
        <w:spacing w:after="0" w:line="240" w:lineRule="auto"/>
        <w:jc w:val="center"/>
        <w:rPr>
          <w:rFonts w:ascii="Times New Roman" w:hAnsi="Times New Roman" w:cs="Times New Roman"/>
          <w:sz w:val="28"/>
          <w:szCs w:val="28"/>
        </w:rPr>
      </w:pPr>
      <w:r w:rsidRPr="0035065C">
        <w:rPr>
          <w:rFonts w:ascii="Times New Roman" w:hAnsi="Times New Roman" w:cs="Times New Roman"/>
          <w:sz w:val="28"/>
          <w:szCs w:val="28"/>
        </w:rPr>
        <w:t xml:space="preserve">(для </w:t>
      </w:r>
      <w:r w:rsidR="00E532BB">
        <w:rPr>
          <w:rFonts w:ascii="Times New Roman" w:hAnsi="Times New Roman" w:cs="Times New Roman"/>
          <w:sz w:val="28"/>
          <w:szCs w:val="28"/>
        </w:rPr>
        <w:t>7–9 классов</w:t>
      </w:r>
      <w:r w:rsidRPr="0035065C">
        <w:rPr>
          <w:rFonts w:ascii="Times New Roman" w:hAnsi="Times New Roman" w:cs="Times New Roman"/>
          <w:sz w:val="28"/>
          <w:szCs w:val="28"/>
        </w:rPr>
        <w:t>)</w:t>
      </w:r>
    </w:p>
    <w:p w14:paraId="07FC0F38"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6BE081A3"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Настоящая Программа обеспечивает:</w:t>
      </w:r>
    </w:p>
    <w:p w14:paraId="1EDA4BCE"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379AEA30"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4D1710CC"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возможность выработки и закрепления у обучающихся умений и навыков, необходимых для последующей жизни;</w:t>
      </w:r>
    </w:p>
    <w:p w14:paraId="08EC4864"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выработку практико-ориентированных компетенций, соответствующих потребностям современности;</w:t>
      </w:r>
    </w:p>
    <w:p w14:paraId="6BA1D57B"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3A87AF84"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02654116"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 1 «Культура безопасности жизнедеятельности в современном обществе»;</w:t>
      </w:r>
    </w:p>
    <w:p w14:paraId="017E8C36"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 2 «Безопасность в быту»;</w:t>
      </w:r>
    </w:p>
    <w:p w14:paraId="6ED5B554"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 3 «Безопасность на транспорте»;</w:t>
      </w:r>
    </w:p>
    <w:p w14:paraId="179A53D2"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 4 «Безопасность в общественных местах»;</w:t>
      </w:r>
    </w:p>
    <w:p w14:paraId="168E4CC6"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 5 «Безопасность в природной среде»;</w:t>
      </w:r>
    </w:p>
    <w:p w14:paraId="6C240538"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 6 «Здоровье и как его сохранить. Основы медицинских знаний»;</w:t>
      </w:r>
    </w:p>
    <w:p w14:paraId="3CE92583"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 7 «Безопасность в социуме»;</w:t>
      </w:r>
    </w:p>
    <w:p w14:paraId="5750E948"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 8 «Безопасность в информационном пространстве»;</w:t>
      </w:r>
    </w:p>
    <w:p w14:paraId="56124F10"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 9 «Основы противодействия экстремизму и терроризму»;</w:t>
      </w:r>
    </w:p>
    <w:p w14:paraId="177005D6"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модуль №10 «Взаимодействие личности, общества и государства в обеспечении безопасности жизни и здоровья населения».</w:t>
      </w:r>
    </w:p>
    <w:p w14:paraId="3F9CA13C"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76E24100" w14:textId="77777777" w:rsidR="008D21E2" w:rsidRPr="00FA0477" w:rsidRDefault="008D21E2" w:rsidP="008D21E2">
      <w:pPr>
        <w:spacing w:after="0" w:line="240" w:lineRule="auto"/>
        <w:ind w:firstLine="567"/>
        <w:jc w:val="both"/>
        <w:rPr>
          <w:sz w:val="24"/>
          <w:szCs w:val="24"/>
        </w:rPr>
      </w:pPr>
    </w:p>
    <w:p w14:paraId="12241F33"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w:t>
      </w:r>
      <w:r w:rsidRPr="00FA0477">
        <w:rPr>
          <w:rFonts w:ascii="Times New Roman" w:hAnsi="Times New Roman"/>
          <w:color w:val="000000"/>
          <w:sz w:val="24"/>
          <w:szCs w:val="24"/>
        </w:rPr>
        <w:lastRenderedPageBreak/>
        <w:t>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0ECDAE30"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03A025EF"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31DBE1AC"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5B6D3E87"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3CD01FCE" w14:textId="77777777" w:rsidR="008D21E2" w:rsidRPr="00FA0477" w:rsidRDefault="008D21E2" w:rsidP="008D21E2">
      <w:pPr>
        <w:spacing w:after="0" w:line="240" w:lineRule="auto"/>
        <w:ind w:firstLine="567"/>
        <w:jc w:val="both"/>
        <w:rPr>
          <w:sz w:val="24"/>
          <w:szCs w:val="24"/>
        </w:rPr>
      </w:pPr>
      <w:r w:rsidRPr="00FA0477">
        <w:rPr>
          <w:rFonts w:ascii="Times New Roman" w:hAnsi="Times New Roman"/>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760E44D" w14:textId="77777777" w:rsidR="008D21E2" w:rsidRPr="00FA0477" w:rsidRDefault="008D21E2" w:rsidP="008D21E2">
      <w:pPr>
        <w:numPr>
          <w:ilvl w:val="0"/>
          <w:numId w:val="1"/>
        </w:numPr>
        <w:spacing w:after="0" w:line="240" w:lineRule="auto"/>
        <w:ind w:firstLine="567"/>
        <w:jc w:val="both"/>
        <w:rPr>
          <w:sz w:val="24"/>
          <w:szCs w:val="24"/>
        </w:rPr>
      </w:pPr>
      <w:r w:rsidRPr="00FA0477">
        <w:rPr>
          <w:rFonts w:ascii="Times New Roman" w:hAnsi="Times New Roman"/>
          <w:color w:val="000000"/>
          <w:sz w:val="24"/>
          <w:szCs w:val="24"/>
        </w:rPr>
        <w:lastRenderedPageBreak/>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7B2315DE" w14:textId="77777777" w:rsidR="008D21E2" w:rsidRPr="00FA0477" w:rsidRDefault="008D21E2" w:rsidP="008D21E2">
      <w:pPr>
        <w:numPr>
          <w:ilvl w:val="0"/>
          <w:numId w:val="1"/>
        </w:numPr>
        <w:spacing w:after="0" w:line="240" w:lineRule="auto"/>
        <w:ind w:firstLine="567"/>
        <w:jc w:val="both"/>
        <w:rPr>
          <w:sz w:val="24"/>
          <w:szCs w:val="24"/>
        </w:rPr>
      </w:pPr>
      <w:r w:rsidRPr="00FA0477">
        <w:rPr>
          <w:rFonts w:ascii="Times New Roman" w:hAnsi="Times New Roman"/>
          <w:color w:val="000000"/>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0C0AD2D3" w14:textId="77777777" w:rsidR="008D21E2" w:rsidRPr="00FA0477" w:rsidRDefault="008D21E2" w:rsidP="008D21E2">
      <w:pPr>
        <w:numPr>
          <w:ilvl w:val="0"/>
          <w:numId w:val="1"/>
        </w:numPr>
        <w:spacing w:after="0" w:line="240" w:lineRule="auto"/>
        <w:ind w:firstLine="567"/>
        <w:jc w:val="both"/>
        <w:rPr>
          <w:sz w:val="24"/>
          <w:szCs w:val="24"/>
        </w:rPr>
      </w:pPr>
      <w:r w:rsidRPr="00FA0477">
        <w:rPr>
          <w:rFonts w:ascii="Times New Roman" w:hAnsi="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6932DF3E" w14:textId="77777777" w:rsidR="008D21E2" w:rsidRPr="00FA0477" w:rsidRDefault="008D21E2" w:rsidP="008D21E2">
      <w:pPr>
        <w:spacing w:after="0" w:line="240" w:lineRule="auto"/>
        <w:ind w:left="120" w:firstLine="567"/>
        <w:jc w:val="both"/>
        <w:rPr>
          <w:sz w:val="24"/>
          <w:szCs w:val="24"/>
        </w:rPr>
      </w:pPr>
    </w:p>
    <w:p w14:paraId="5FAB4C27" w14:textId="77777777" w:rsidR="008D21E2" w:rsidRPr="00FA0477" w:rsidRDefault="008D21E2" w:rsidP="008D21E2">
      <w:pPr>
        <w:spacing w:after="0" w:line="240" w:lineRule="auto"/>
        <w:ind w:left="120" w:firstLine="567"/>
        <w:jc w:val="both"/>
        <w:rPr>
          <w:sz w:val="24"/>
          <w:szCs w:val="24"/>
        </w:rPr>
      </w:pPr>
      <w:r w:rsidRPr="00FA0477">
        <w:rPr>
          <w:rFonts w:ascii="Times New Roman" w:hAnsi="Times New Roman"/>
          <w:color w:val="000000"/>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5A47DF9C" w14:textId="77777777" w:rsidR="008D21E2" w:rsidRPr="00FA0477" w:rsidRDefault="008D21E2" w:rsidP="008D21E2">
      <w:pPr>
        <w:tabs>
          <w:tab w:val="left" w:pos="5190"/>
        </w:tabs>
        <w:spacing w:after="0" w:line="240" w:lineRule="auto"/>
        <w:ind w:firstLine="567"/>
        <w:jc w:val="both"/>
        <w:rPr>
          <w:b/>
          <w:bCs/>
          <w:u w:val="single"/>
        </w:rPr>
      </w:pPr>
      <w:r w:rsidRPr="00FA0477">
        <w:rPr>
          <w:rFonts w:ascii="Times New Roman" w:eastAsia="Times New Roman" w:hAnsi="Times New Roman"/>
          <w:b/>
          <w:bCs/>
          <w:color w:val="000000"/>
          <w:sz w:val="24"/>
          <w:szCs w:val="24"/>
          <w:u w:val="single"/>
          <w:lang w:eastAsia="ru-RU"/>
        </w:rPr>
        <w:t>Учебники:</w:t>
      </w:r>
      <w:r w:rsidRPr="00FA0477">
        <w:rPr>
          <w:b/>
          <w:bCs/>
          <w:u w:val="single"/>
        </w:rPr>
        <w:t xml:space="preserve"> </w:t>
      </w:r>
    </w:p>
    <w:p w14:paraId="125A5A83" w14:textId="77777777" w:rsidR="008D21E2" w:rsidRDefault="008D21E2" w:rsidP="008D21E2">
      <w:pPr>
        <w:tabs>
          <w:tab w:val="left" w:pos="5190"/>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A0477">
        <w:rPr>
          <w:rFonts w:ascii="Times New Roman" w:eastAsia="Times New Roman" w:hAnsi="Times New Roman"/>
          <w:color w:val="000000"/>
          <w:sz w:val="24"/>
          <w:szCs w:val="24"/>
          <w:lang w:eastAsia="ru-RU"/>
        </w:rPr>
        <w:t xml:space="preserve">Хренников Б. О., Гололобов Н. В., Льняная Л. И., Маслов М. В./ Под ред. Егорова С. Н.//Основы безопасности жизнедеятельности. 8 класс. М.: Просвещение, 2023 г.     </w:t>
      </w:r>
    </w:p>
    <w:p w14:paraId="2F4F0A37" w14:textId="77777777" w:rsidR="008D21E2" w:rsidRDefault="008D21E2" w:rsidP="008D21E2">
      <w:pPr>
        <w:tabs>
          <w:tab w:val="left" w:pos="5190"/>
        </w:tabs>
        <w:spacing w:after="0" w:line="240" w:lineRule="auto"/>
        <w:ind w:firstLine="567"/>
        <w:jc w:val="both"/>
        <w:rPr>
          <w:rFonts w:ascii="Times New Roman" w:eastAsia="Times New Roman" w:hAnsi="Times New Roman"/>
          <w:color w:val="000000"/>
          <w:sz w:val="24"/>
          <w:szCs w:val="24"/>
          <w:lang w:eastAsia="ru-RU"/>
        </w:rPr>
      </w:pPr>
      <w:r w:rsidRPr="00FA0477">
        <w:rPr>
          <w:rFonts w:ascii="Times New Roman" w:eastAsia="Times New Roman" w:hAnsi="Times New Roman"/>
          <w:color w:val="000000"/>
          <w:sz w:val="24"/>
          <w:szCs w:val="24"/>
          <w:lang w:eastAsia="ru-RU"/>
        </w:rPr>
        <w:t>Хренников Б. О., Гололобов Н. В., Льняная Л. И., Маслов М. В./ под ред. С. Н. Егорова Основы безопасности жизнедеятельности. 9 класс. М.: Просвещение, 2021 г.</w:t>
      </w:r>
    </w:p>
    <w:p w14:paraId="33F9E808" w14:textId="77777777" w:rsidR="000A49B0" w:rsidRPr="0035065C" w:rsidRDefault="000A49B0" w:rsidP="008D21E2">
      <w:pPr>
        <w:spacing w:after="0" w:line="240" w:lineRule="auto"/>
        <w:ind w:firstLine="567"/>
        <w:jc w:val="center"/>
        <w:rPr>
          <w:rFonts w:ascii="Times New Roman" w:hAnsi="Times New Roman" w:cs="Times New Roman"/>
          <w:sz w:val="28"/>
          <w:szCs w:val="28"/>
        </w:rPr>
      </w:pPr>
    </w:p>
    <w:sectPr w:rsidR="000A49B0" w:rsidRPr="0035065C" w:rsidSect="008D21E2">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5711D"/>
    <w:multiLevelType w:val="multilevel"/>
    <w:tmpl w:val="59B04A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4257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13"/>
    <w:rsid w:val="000A49B0"/>
    <w:rsid w:val="00467613"/>
    <w:rsid w:val="008D21E2"/>
    <w:rsid w:val="00A72733"/>
    <w:rsid w:val="00A909E6"/>
    <w:rsid w:val="00C02780"/>
    <w:rsid w:val="00D46607"/>
    <w:rsid w:val="00E5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4FBE"/>
  <w15:chartTrackingRefBased/>
  <w15:docId w15:val="{A2E29831-E221-490B-B3F1-FC193351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9B0"/>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Тихонова</dc:creator>
  <cp:keywords/>
  <dc:description/>
  <cp:lastModifiedBy>Ирина Тихонова</cp:lastModifiedBy>
  <cp:revision>9</cp:revision>
  <dcterms:created xsi:type="dcterms:W3CDTF">2023-09-02T10:09:00Z</dcterms:created>
  <dcterms:modified xsi:type="dcterms:W3CDTF">2023-09-16T18:02:00Z</dcterms:modified>
</cp:coreProperties>
</file>